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EF" w:rsidRDefault="0019326B">
      <w:pPr>
        <w:spacing w:after="0"/>
        <w:ind w:left="193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РИСКОВЫЙ ПРОФИЛЬ ШКОЛЫ</w:t>
      </w:r>
      <w:r>
        <w:t xml:space="preserve"> </w:t>
      </w:r>
    </w:p>
    <w:p w:rsidR="00984CEF" w:rsidRDefault="0019326B">
      <w:pPr>
        <w:spacing w:after="0"/>
        <w:ind w:left="192"/>
        <w:jc w:val="center"/>
      </w:pPr>
      <w:r>
        <w:rPr>
          <w:rFonts w:ascii="Times New Roman" w:eastAsia="Times New Roman" w:hAnsi="Times New Roman" w:cs="Times New Roman"/>
          <w:i/>
          <w:sz w:val="24"/>
        </w:rPr>
        <w:t>sch660949</w:t>
      </w:r>
      <w:r>
        <w:t xml:space="preserve"> </w:t>
      </w:r>
    </w:p>
    <w:tbl>
      <w:tblPr>
        <w:tblStyle w:val="TableGrid"/>
        <w:tblW w:w="10000" w:type="dxa"/>
        <w:tblInd w:w="253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001"/>
        <w:gridCol w:w="5999"/>
      </w:tblGrid>
      <w:tr w:rsidR="00984CEF">
        <w:trPr>
          <w:trHeight w:val="284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84CEF" w:rsidRDefault="0019326B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Значимость фактора риска в ОО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84CEF" w:rsidRDefault="0019326B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Действия</w:t>
            </w:r>
            <w:r>
              <w:t xml:space="preserve"> </w:t>
            </w:r>
          </w:p>
        </w:tc>
      </w:tr>
      <w:tr w:rsidR="00984CEF">
        <w:trPr>
          <w:trHeight w:val="286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:rsidR="00984CEF" w:rsidRDefault="0019326B"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19326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требуется принятие мер</w:t>
            </w:r>
            <w:r>
              <w:t xml:space="preserve"> </w:t>
            </w:r>
          </w:p>
        </w:tc>
      </w:tr>
      <w:tr w:rsidR="00984CEF">
        <w:trPr>
          <w:trHeight w:val="285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84CEF" w:rsidRDefault="0019326B"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19326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требуется дополнительная оценка ситуации куратором</w:t>
            </w:r>
            <w:r>
              <w:t xml:space="preserve"> </w:t>
            </w:r>
          </w:p>
        </w:tc>
      </w:tr>
      <w:tr w:rsidR="00984CEF">
        <w:trPr>
          <w:trHeight w:val="289"/>
        </w:trPr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19326B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возможна дополнительная оценка ситуации куратором</w:t>
            </w:r>
            <w:r>
              <w:t xml:space="preserve"> </w:t>
            </w:r>
          </w:p>
        </w:tc>
      </w:tr>
    </w:tbl>
    <w:p w:rsidR="00984CEF" w:rsidRDefault="0019326B">
      <w:pPr>
        <w:spacing w:after="0"/>
      </w:pPr>
      <w:r>
        <w:t xml:space="preserve"> </w:t>
      </w:r>
    </w:p>
    <w:p w:rsidR="00984CEF" w:rsidRDefault="0019326B">
      <w:pPr>
        <w:spacing w:after="0"/>
      </w:pPr>
      <w:r>
        <w:t xml:space="preserve"> </w:t>
      </w:r>
    </w:p>
    <w:tbl>
      <w:tblPr>
        <w:tblStyle w:val="TableGrid"/>
        <w:tblW w:w="10000" w:type="dxa"/>
        <w:tblInd w:w="253" w:type="dxa"/>
        <w:tblCellMar>
          <w:top w:w="58" w:type="dxa"/>
          <w:left w:w="107" w:type="dxa"/>
          <w:right w:w="142" w:type="dxa"/>
        </w:tblCellMar>
        <w:tblLook w:val="04A0" w:firstRow="1" w:lastRow="0" w:firstColumn="1" w:lastColumn="0" w:noHBand="0" w:noVBand="1"/>
      </w:tblPr>
      <w:tblGrid>
        <w:gridCol w:w="6004"/>
        <w:gridCol w:w="1993"/>
        <w:gridCol w:w="2003"/>
      </w:tblGrid>
      <w:tr w:rsidR="00984CEF">
        <w:trPr>
          <w:trHeight w:val="571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84CEF" w:rsidRDefault="0019326B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Факторы риска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2F5496"/>
          </w:tcPr>
          <w:p w:rsidR="00984CEF" w:rsidRDefault="0019326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Значимость фактора риска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</w:tcPr>
          <w:p w:rsidR="00984CEF" w:rsidRDefault="0019326B">
            <w:pPr>
              <w:ind w:left="107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Рекомендации</w:t>
            </w:r>
            <w:r>
              <w:t xml:space="preserve"> </w:t>
            </w:r>
          </w:p>
        </w:tc>
      </w:tr>
      <w:tr w:rsidR="00984CEF">
        <w:trPr>
          <w:trHeight w:val="306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1. Низкий уровень оснащения школы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12" w:space="0" w:color="000000"/>
              <w:left w:val="single" w:sz="12" w:space="0" w:color="000000"/>
              <w:bottom w:val="single" w:sz="2" w:space="0" w:color="FFFFFF"/>
              <w:right w:val="single" w:sz="12" w:space="0" w:color="000000"/>
            </w:tcBorders>
          </w:tcPr>
          <w:p w:rsidR="00984CEF" w:rsidRDefault="0019326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4" w:anchor="page=27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5" w:anchor="page=27">
              <w:r w:rsidR="0019326B">
                <w:t xml:space="preserve"> </w:t>
              </w:r>
            </w:hyperlink>
          </w:p>
        </w:tc>
      </w:tr>
      <w:tr w:rsidR="00984CEF">
        <w:trPr>
          <w:trHeight w:val="30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2. Дефицит педагогических кадров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2" w:space="0" w:color="FFF2CC"/>
              <w:right w:val="single" w:sz="12" w:space="0" w:color="000000"/>
            </w:tcBorders>
          </w:tcPr>
          <w:p w:rsidR="00984CEF" w:rsidRDefault="0019326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6" w:anchor="page=27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7" w:anchor="page=27">
              <w:r w:rsidR="0019326B">
                <w:t xml:space="preserve"> </w:t>
              </w:r>
            </w:hyperlink>
          </w:p>
        </w:tc>
      </w:tr>
      <w:tr w:rsidR="00984CEF">
        <w:trPr>
          <w:trHeight w:val="580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 Недостаточная предметная и методическая компетентность педагогических работников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FF2CC"/>
              <w:right w:val="single" w:sz="12" w:space="0" w:color="000000"/>
            </w:tcBorders>
            <w:shd w:val="clear" w:color="auto" w:fill="FFF2CC"/>
          </w:tcPr>
          <w:p w:rsidR="00984CEF" w:rsidRDefault="0019326B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8" w:anchor="page=22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9" w:anchor="page=22">
              <w:r w:rsidR="0019326B">
                <w:rPr>
                  <w:rFonts w:ascii="Times New Roman" w:eastAsia="Times New Roman" w:hAnsi="Times New Roman" w:cs="Times New Roman"/>
                  <w:sz w:val="24"/>
                </w:rPr>
                <w:t>,</w:t>
              </w:r>
            </w:hyperlink>
            <w:hyperlink r:id="rId10" w:anchor="page=25">
              <w:r w:rsidR="0019326B"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hyperlink r:id="rId11" w:anchor="page=25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2" w:anchor="page=25">
              <w:r w:rsidR="0019326B">
                <w:t xml:space="preserve"> </w:t>
              </w:r>
            </w:hyperlink>
          </w:p>
        </w:tc>
      </w:tr>
      <w:tr w:rsidR="00984CEF">
        <w:trPr>
          <w:trHeight w:val="30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4. Высокая доля обучающихся с ОВЗ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FF2CC"/>
              <w:right w:val="single" w:sz="12" w:space="0" w:color="000000"/>
            </w:tcBorders>
            <w:shd w:val="clear" w:color="auto" w:fill="FFF2CC"/>
          </w:tcPr>
          <w:p w:rsidR="00984CEF" w:rsidRDefault="0019326B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13" w:anchor="page=41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4" w:anchor="page=41">
              <w:r w:rsidR="0019326B">
                <w:t xml:space="preserve"> </w:t>
              </w:r>
            </w:hyperlink>
          </w:p>
        </w:tc>
      </w:tr>
      <w:tr w:rsidR="00984CEF">
        <w:trPr>
          <w:trHeight w:val="581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5. Низкое качество преодоления языковых и культурных барьеров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FF2CC"/>
              <w:right w:val="single" w:sz="12" w:space="0" w:color="000000"/>
            </w:tcBorders>
            <w:shd w:val="clear" w:color="auto" w:fill="FFF2CC"/>
          </w:tcPr>
          <w:p w:rsidR="00984CEF" w:rsidRDefault="0019326B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15" w:anchor="page=42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6" w:anchor="page=42">
              <w:r w:rsidR="0019326B">
                <w:t xml:space="preserve"> </w:t>
              </w:r>
            </w:hyperlink>
          </w:p>
        </w:tc>
      </w:tr>
      <w:tr w:rsidR="00984CEF">
        <w:trPr>
          <w:trHeight w:val="30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6. Низкая учебная мотивация обучающихся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BE4D5"/>
              <w:right w:val="single" w:sz="12" w:space="0" w:color="000000"/>
            </w:tcBorders>
            <w:shd w:val="clear" w:color="auto" w:fill="FFF2CC"/>
          </w:tcPr>
          <w:p w:rsidR="00984CEF" w:rsidRDefault="0019326B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17" w:anchor="page=31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18" w:anchor="page=31">
              <w:r w:rsidR="0019326B">
                <w:t xml:space="preserve"> </w:t>
              </w:r>
            </w:hyperlink>
          </w:p>
        </w:tc>
      </w:tr>
      <w:tr w:rsidR="00984CEF">
        <w:trPr>
          <w:trHeight w:val="305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7.Пониженный уровень школьного благополучия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BE4D5"/>
              <w:left w:val="single" w:sz="12" w:space="0" w:color="000000"/>
              <w:bottom w:val="single" w:sz="2" w:space="0" w:color="FFF2CC"/>
              <w:right w:val="single" w:sz="12" w:space="0" w:color="000000"/>
            </w:tcBorders>
            <w:shd w:val="clear" w:color="auto" w:fill="FBE4D5"/>
          </w:tcPr>
          <w:p w:rsidR="00984CEF" w:rsidRDefault="0019326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19" w:anchor="page=40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0" w:anchor="page=40">
              <w:r w:rsidR="0019326B">
                <w:t xml:space="preserve"> </w:t>
              </w:r>
            </w:hyperlink>
          </w:p>
        </w:tc>
      </w:tr>
      <w:tr w:rsidR="00984CEF">
        <w:trPr>
          <w:trHeight w:val="30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8. Низкий уровень дисциплины в классе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2CC"/>
              <w:left w:val="single" w:sz="12" w:space="0" w:color="000000"/>
              <w:bottom w:val="single" w:sz="2" w:space="0" w:color="FBE4D5"/>
              <w:right w:val="single" w:sz="12" w:space="0" w:color="000000"/>
            </w:tcBorders>
            <w:shd w:val="clear" w:color="auto" w:fill="FFF2CC"/>
          </w:tcPr>
          <w:p w:rsidR="00984CEF" w:rsidRDefault="0019326B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Средняя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21" w:anchor="page=34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2" w:anchor="page=34">
              <w:r w:rsidR="0019326B">
                <w:t xml:space="preserve"> </w:t>
              </w:r>
            </w:hyperlink>
          </w:p>
        </w:tc>
      </w:tr>
      <w:tr w:rsidR="00984CEF">
        <w:trPr>
          <w:trHeight w:val="581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9. Высокая доля обучающихся с рисками учебной неуспешности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BE4D5"/>
              <w:left w:val="single" w:sz="12" w:space="0" w:color="000000"/>
              <w:bottom w:val="single" w:sz="2" w:space="0" w:color="FFFFFF"/>
              <w:right w:val="single" w:sz="12" w:space="0" w:color="000000"/>
            </w:tcBorders>
            <w:shd w:val="clear" w:color="auto" w:fill="FBE4D5"/>
          </w:tcPr>
          <w:p w:rsidR="00984CEF" w:rsidRDefault="0019326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Высокая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23" w:anchor="page=28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4" w:anchor="page=28">
              <w:r w:rsidR="0019326B">
                <w:t xml:space="preserve"> </w:t>
              </w:r>
            </w:hyperlink>
          </w:p>
        </w:tc>
      </w:tr>
      <w:tr w:rsidR="00984CEF">
        <w:trPr>
          <w:trHeight w:val="304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4"/>
              </w:rPr>
              <w:t>10. Низкий уровень вовлеченности родителей</w:t>
            </w:r>
            <w:r>
              <w:t xml:space="preserve"> </w:t>
            </w:r>
          </w:p>
        </w:tc>
        <w:tc>
          <w:tcPr>
            <w:tcW w:w="199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84CEF" w:rsidRDefault="0019326B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Низкая</w:t>
            </w:r>
            <w:r>
              <w:t xml:space="preserve">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84CEF" w:rsidRDefault="00E619F7">
            <w:pPr>
              <w:ind w:left="4"/>
            </w:pPr>
            <w:hyperlink r:id="rId25" w:anchor="page=36">
              <w:r w:rsidR="0019326B">
                <w:rPr>
                  <w:rFonts w:ascii="Times New Roman" w:eastAsia="Times New Roman" w:hAnsi="Times New Roman" w:cs="Times New Roman"/>
                  <w:color w:val="4472C4"/>
                  <w:sz w:val="24"/>
                  <w:u w:val="single" w:color="4472C4"/>
                </w:rPr>
                <w:t>Ссылка</w:t>
              </w:r>
            </w:hyperlink>
            <w:hyperlink r:id="rId26" w:anchor="page=36">
              <w:r w:rsidR="0019326B">
                <w:t xml:space="preserve"> </w:t>
              </w:r>
            </w:hyperlink>
          </w:p>
        </w:tc>
      </w:tr>
    </w:tbl>
    <w:p w:rsidR="00984CEF" w:rsidRDefault="0019326B">
      <w:pPr>
        <w:spacing w:after="24"/>
      </w:pPr>
      <w:r>
        <w:t xml:space="preserve"> </w:t>
      </w:r>
    </w:p>
    <w:p w:rsidR="00984CEF" w:rsidRDefault="0019326B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Методика адресной поддержки, методические материалы на сайте ФИОКО: </w:t>
      </w:r>
      <w:hyperlink r:id="rId27">
        <w:r>
          <w:rPr>
            <w:rFonts w:ascii="Times New Roman" w:eastAsia="Times New Roman" w:hAnsi="Times New Roman" w:cs="Times New Roman"/>
            <w:color w:val="4472C4"/>
            <w:sz w:val="24"/>
            <w:u w:val="single" w:color="4472C4"/>
          </w:rPr>
          <w:t>https://fioco.ru/antirisk</w:t>
        </w:r>
      </w:hyperlink>
      <w:hyperlink r:id="rId28">
        <w:r>
          <w:t xml:space="preserve"> </w:t>
        </w:r>
      </w:hyperlink>
    </w:p>
    <w:p w:rsidR="00984CEF" w:rsidRDefault="0019326B">
      <w:pPr>
        <w:spacing w:after="0"/>
      </w:pPr>
      <w:r>
        <w:t xml:space="preserve"> </w:t>
      </w:r>
      <w:r>
        <w:tab/>
        <w:t xml:space="preserve"> </w:t>
      </w:r>
      <w:r>
        <w:br w:type="page"/>
      </w:r>
    </w:p>
    <w:tbl>
      <w:tblPr>
        <w:tblStyle w:val="TableGrid"/>
        <w:tblW w:w="10598" w:type="dxa"/>
        <w:tblInd w:w="-107" w:type="dxa"/>
        <w:tblCellMar>
          <w:top w:w="56" w:type="dxa"/>
          <w:left w:w="107" w:type="dxa"/>
          <w:right w:w="62" w:type="dxa"/>
        </w:tblCellMar>
        <w:tblLook w:val="04A0" w:firstRow="1" w:lastRow="0" w:firstColumn="1" w:lastColumn="0" w:noHBand="0" w:noVBand="1"/>
      </w:tblPr>
      <w:tblGrid>
        <w:gridCol w:w="10598"/>
      </w:tblGrid>
      <w:tr w:rsidR="00984CEF">
        <w:trPr>
          <w:trHeight w:val="439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5496"/>
            <w:vAlign w:val="center"/>
          </w:tcPr>
          <w:p w:rsidR="00984CEF" w:rsidRDefault="0019326B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</w:rPr>
              <w:lastRenderedPageBreak/>
              <w:t>ОЦЕНКА РИСКОВ ОБЩЕОБРАЗОВАТЕЛЬНОЙ ОРГАНИЗАЦИИ</w:t>
            </w:r>
            <w:r>
              <w:t xml:space="preserve"> </w:t>
            </w:r>
          </w:p>
        </w:tc>
      </w:tr>
      <w:tr w:rsidR="00984CEF">
        <w:trPr>
          <w:trHeight w:val="562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4472C4"/>
          </w:tcPr>
          <w:p w:rsidR="00984CEF" w:rsidRDefault="0019326B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Муниципальное  бюджетное общеобразовательное учреждение средняя общеобразовательная школа </w:t>
            </w:r>
          </w:p>
          <w:p w:rsidR="00984CEF" w:rsidRDefault="0019326B"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№ 49</w:t>
            </w:r>
            <w:r>
              <w:t xml:space="preserve"> </w:t>
            </w:r>
          </w:p>
        </w:tc>
      </w:tr>
    </w:tbl>
    <w:p w:rsidR="00984CEF" w:rsidRDefault="0019326B">
      <w:pPr>
        <w:tabs>
          <w:tab w:val="center" w:pos="1534"/>
          <w:tab w:val="center" w:pos="5032"/>
          <w:tab w:val="center" w:pos="7895"/>
          <w:tab w:val="center" w:pos="8901"/>
          <w:tab w:val="right" w:pos="10315"/>
        </w:tabs>
        <w:spacing w:after="0"/>
      </w:pPr>
      <w:r>
        <w:rPr>
          <w:sz w:val="34"/>
          <w:vertAlign w:val="superscript"/>
        </w:rPr>
        <w:t xml:space="preserve"> </w:t>
      </w:r>
      <w:r>
        <w:rPr>
          <w:sz w:val="34"/>
          <w:vertAlign w:val="superscript"/>
        </w:rPr>
        <w:tab/>
      </w:r>
      <w:r>
        <w:rPr>
          <w:rFonts w:ascii="Times New Roman" w:eastAsia="Times New Roman" w:hAnsi="Times New Roman" w:cs="Times New Roman"/>
          <w:sz w:val="20"/>
        </w:rPr>
        <w:t>фактор риска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>параметры анализа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>результат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>ед.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фиксация </w:t>
      </w:r>
    </w:p>
    <w:p w:rsidR="00984CEF" w:rsidRDefault="0019326B">
      <w:pPr>
        <w:tabs>
          <w:tab w:val="center" w:pos="8902"/>
          <w:tab w:val="right" w:pos="10315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0"/>
        </w:rPr>
        <w:t>изм.</w:t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  <w:sz w:val="20"/>
        </w:rPr>
        <w:t>риска</w:t>
      </w:r>
      <w:r>
        <w:t xml:space="preserve"> </w:t>
      </w:r>
    </w:p>
    <w:tbl>
      <w:tblPr>
        <w:tblStyle w:val="TableGrid"/>
        <w:tblW w:w="10598" w:type="dxa"/>
        <w:tblInd w:w="-107" w:type="dxa"/>
        <w:tblCellMar>
          <w:top w:w="7" w:type="dxa"/>
          <w:right w:w="64" w:type="dxa"/>
        </w:tblCellMar>
        <w:tblLook w:val="04A0" w:firstRow="1" w:lastRow="0" w:firstColumn="1" w:lastColumn="0" w:noHBand="0" w:noVBand="1"/>
      </w:tblPr>
      <w:tblGrid>
        <w:gridCol w:w="532"/>
        <w:gridCol w:w="2331"/>
        <w:gridCol w:w="4729"/>
        <w:gridCol w:w="823"/>
        <w:gridCol w:w="329"/>
        <w:gridCol w:w="690"/>
        <w:gridCol w:w="1164"/>
      </w:tblGrid>
      <w:tr w:rsidR="00984CEF">
        <w:trPr>
          <w:trHeight w:val="252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 оснащения школы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Учебные материалы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single" w:sz="4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Цифровое оборудование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93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Качество интернет-соединения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89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Дефициты оснащения, зданий и помещений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0"/>
              </w:rPr>
              <w:t>да/нет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Состояние классов и кабинетов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73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47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Дефицит педагогических кадров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Нехватка педагогов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Нехватка психологов, логопедов, социальных педагогов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Нехватка вспомогательного персонала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3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Недостаточная предметная и методическая компетентность педагогических работников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педагогических компетенций учителей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46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Участие в системе обмена опытом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Использование современных педагогических технологий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родителей, недовольных преподаванием предметов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37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Уверенность учителей в своей педагогической компетентности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77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3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Высокая доля обучающихся с ОВЗ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 с ОВЗ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 w:right="190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учителей, испытывающих неуверенность при работе с обучающимися с ОВЗ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69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Низкое качество преодоления языковых и культурных барьеров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для которых русский язык не является родным или языком повседневного общения (по данным администрации ОО)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для которых русский язык не является языком повседневного общения 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18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bottom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Дополнительные занятия для обучающихся, для которых русский язык не является родным или языком повседневного общения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bottom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sz w:val="20"/>
              </w:rPr>
              <w:t>да/нет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3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Низкая учебная мотивация обучающихся 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Оценка мотивации обучающихся учителями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мотивации обучающихся </w:t>
            </w:r>
          </w:p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62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Учет индивидуальных возможностей в учебном процессе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54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4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Пониженный уровень школьного благополучия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ind w:left="108" w:right="599"/>
            </w:pPr>
            <w:r>
              <w:rPr>
                <w:rFonts w:ascii="Times New Roman" w:eastAsia="Times New Roman" w:hAnsi="Times New Roman" w:cs="Times New Roman"/>
                <w:sz w:val="20"/>
              </w:rPr>
              <w:t>Ситуации конфликтов и буллинга в школе 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Отношения в педагогическом коллективе </w:t>
            </w:r>
          </w:p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учителей)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столкнувшихся с несправедливым отношением учителей к себе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463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 дисциплины в классе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Частота нарушения дисциплины </w:t>
            </w:r>
          </w:p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обучающихся)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19326B">
            <w:pPr>
              <w:spacing w:after="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Оценка уровня дисциплины в школе </w:t>
            </w:r>
          </w:p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(по ответам учителей)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63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2CC"/>
            <w:vAlign w:val="center"/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35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1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9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Высокая доля обучающихся с рисками учебной неуспешности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 с низким индексом ESCS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51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shd w:val="clear" w:color="auto" w:fill="FBE4D5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:rsidR="00984CEF" w:rsidRDefault="0019326B">
            <w:pPr>
              <w:ind w:left="108" w:righ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обучающихся, которым учителя рекомендуют дополнительные занятия с целью ликвидации отставания от учебной программы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39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shd w:val="clear" w:color="auto" w:fill="FBE4D5"/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shd w:val="clear" w:color="auto" w:fill="FBE4D5"/>
            <w:vAlign w:val="center"/>
          </w:tcPr>
          <w:p w:rsidR="00984CEF" w:rsidRDefault="0019326B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t xml:space="preserve"> </w:t>
            </w:r>
          </w:p>
        </w:tc>
      </w:tr>
      <w:tr w:rsidR="00984CEF">
        <w:trPr>
          <w:trHeight w:val="464"/>
        </w:trPr>
        <w:tc>
          <w:tcPr>
            <w:tcW w:w="532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pPr>
              <w:ind w:left="11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</w:t>
            </w:r>
            <w:r>
              <w:t xml:space="preserve"> </w:t>
            </w:r>
          </w:p>
        </w:tc>
        <w:tc>
          <w:tcPr>
            <w:tcW w:w="233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r>
              <w:rPr>
                <w:rFonts w:ascii="Times New Roman" w:eastAsia="Times New Roman" w:hAnsi="Times New Roman" w:cs="Times New Roman"/>
                <w:b/>
                <w:sz w:val="20"/>
              </w:rPr>
              <w:t>Низкий уровень вовлеченности родителей</w:t>
            </w:r>
            <w:r>
              <w:t xml:space="preserve"> </w:t>
            </w:r>
          </w:p>
        </w:tc>
        <w:tc>
          <w:tcPr>
            <w:tcW w:w="47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 w:right="132"/>
            </w:pPr>
            <w:r>
              <w:rPr>
                <w:rFonts w:ascii="Times New Roman" w:eastAsia="Times New Roman" w:hAnsi="Times New Roman" w:cs="Times New Roman"/>
                <w:sz w:val="20"/>
              </w:rPr>
              <w:t>Степень незаинтересованности учебным процессом со стороны родителей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:rsidR="00984CEF" w:rsidRDefault="0019326B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t xml:space="preserve"> 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single" w:sz="2" w:space="0" w:color="000000"/>
              <w:left w:val="nil"/>
              <w:bottom w:val="dashed" w:sz="2" w:space="0" w:color="000000"/>
              <w:right w:val="nil"/>
            </w:tcBorders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single" w:sz="2" w:space="0" w:color="000000"/>
              <w:left w:val="nil"/>
              <w:bottom w:val="dashed" w:sz="2" w:space="0" w:color="000000"/>
              <w:right w:val="single" w:sz="4" w:space="0" w:color="000000"/>
            </w:tcBorders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Проявление родителями поддержки детей в учебе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66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dashed" w:sz="2" w:space="0" w:color="000000"/>
              <w:right w:val="nil"/>
            </w:tcBorders>
          </w:tcPr>
          <w:p w:rsidR="00984CEF" w:rsidRDefault="0019326B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dashed" w:sz="2" w:space="0" w:color="000000"/>
              <w:right w:val="single" w:sz="4" w:space="0" w:color="000000"/>
            </w:tcBorders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84CEF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47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19326B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Доля родителей, регулярно посещающих родительские собрания</w:t>
            </w:r>
            <w:r>
              <w:t xml:space="preserve"> </w:t>
            </w:r>
          </w:p>
        </w:tc>
        <w:tc>
          <w:tcPr>
            <w:tcW w:w="823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</w:t>
            </w:r>
            <w:r>
              <w:t xml:space="preserve"> </w:t>
            </w:r>
          </w:p>
        </w:tc>
        <w:tc>
          <w:tcPr>
            <w:tcW w:w="329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</w:tcPr>
          <w:p w:rsidR="00984CEF" w:rsidRDefault="00984CEF"/>
        </w:tc>
        <w:tc>
          <w:tcPr>
            <w:tcW w:w="690" w:type="dxa"/>
            <w:tcBorders>
              <w:top w:val="dashed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984CEF" w:rsidRDefault="0019326B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0"/>
              </w:rPr>
              <w:t>%</w:t>
            </w:r>
            <w:r>
              <w:t xml:space="preserve"> </w:t>
            </w:r>
          </w:p>
        </w:tc>
        <w:tc>
          <w:tcPr>
            <w:tcW w:w="1164" w:type="dxa"/>
            <w:tcBorders>
              <w:top w:val="dashed" w:sz="2" w:space="0" w:color="000000"/>
              <w:left w:val="nil"/>
              <w:bottom w:val="single" w:sz="2" w:space="0" w:color="000000"/>
              <w:right w:val="single" w:sz="4" w:space="0" w:color="000000"/>
            </w:tcBorders>
            <w:vAlign w:val="center"/>
          </w:tcPr>
          <w:p w:rsidR="00984CEF" w:rsidRDefault="0019326B">
            <w:pPr>
              <w:ind w:left="104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984CEF" w:rsidRDefault="0019326B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>Примечание: показатели, значения которых показаны в баллах, измерены по 100-балльной шкале</w:t>
      </w:r>
      <w:r>
        <w:t xml:space="preserve"> </w:t>
      </w:r>
    </w:p>
    <w:sectPr w:rsidR="00984CEF">
      <w:pgSz w:w="11906" w:h="16838"/>
      <w:pgMar w:top="426" w:right="891" w:bottom="2190" w:left="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EF"/>
    <w:rsid w:val="0019326B"/>
    <w:rsid w:val="00984CEF"/>
    <w:rsid w:val="00E6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F5A3A-C8B0-46DA-8639-28E8C444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3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8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7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2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7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0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1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5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3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8" Type="http://schemas.openxmlformats.org/officeDocument/2006/relationships/hyperlink" Target="https://fioco.ru/antirisk" TargetMode="External"/><Relationship Id="rId10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9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9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14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2" Type="http://schemas.openxmlformats.org/officeDocument/2006/relationships/hyperlink" Target="https://fioco.ru/Media/Default/Documents/&#1064;&#1053;&#1054;&#1056;/&#1052;&#1077;&#1090;&#1086;&#1076;&#1088;&#1077;&#1082;&#1086;&#1084;&#1077;&#1085;&#1076;&#1072;&#1094;&#1080;&#1080;%20&#1087;&#1086;%20&#1064;&#1053;&#1054;&#1056;.pdf" TargetMode="External"/><Relationship Id="rId27" Type="http://schemas.openxmlformats.org/officeDocument/2006/relationships/hyperlink" Target="https://fioco.ru/antiris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2021-04-20T05:15:00Z</dcterms:created>
  <dcterms:modified xsi:type="dcterms:W3CDTF">2021-04-20T05:15:00Z</dcterms:modified>
</cp:coreProperties>
</file>